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  <w:r>
        <w:rPr/>
        <w:t>Я</w:t>
      </w:r>
      <w:r>
        <w:rPr>
          <w:spacing w:val="-6"/>
        </w:rPr>
        <w:t> </w:t>
      </w:r>
      <w:r>
        <w:rPr/>
        <w:t>ДОСЛІДЖУЮ</w:t>
      </w:r>
      <w:r>
        <w:rPr>
          <w:spacing w:val="-4"/>
        </w:rPr>
        <w:t> </w:t>
      </w:r>
      <w:r>
        <w:rPr/>
        <w:t>СВІТ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2"/>
        </w:rPr>
        <w:t>класи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2420"/>
        <w:gridCol w:w="2540"/>
        <w:gridCol w:w="9500"/>
      </w:tblGrid>
      <w:tr>
        <w:trPr>
          <w:trHeight w:val="1839" w:hRule="atLeast"/>
        </w:trPr>
        <w:tc>
          <w:tcPr>
            <w:tcW w:w="1120" w:type="dxa"/>
            <w:shd w:val="clear" w:color="auto" w:fill="BDD6ED"/>
          </w:tcPr>
          <w:p>
            <w:pPr>
              <w:pStyle w:val="TableParagraph"/>
              <w:spacing w:line="276" w:lineRule="auto" w:before="7"/>
              <w:ind w:left="273" w:right="470" w:firstLine="3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2420" w:type="dxa"/>
            <w:shd w:val="clear" w:color="auto" w:fill="BDD6ED"/>
          </w:tcPr>
          <w:p>
            <w:pPr>
              <w:pStyle w:val="TableParagraph"/>
              <w:spacing w:line="276" w:lineRule="auto" w:before="7"/>
              <w:ind w:left="580" w:right="555" w:firstLine="1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Об’єкти контролю</w:t>
            </w:r>
          </w:p>
        </w:tc>
        <w:tc>
          <w:tcPr>
            <w:tcW w:w="2540" w:type="dxa"/>
            <w:shd w:val="clear" w:color="auto" w:fill="BDD6ED"/>
          </w:tcPr>
          <w:p>
            <w:pPr>
              <w:pStyle w:val="TableParagraph"/>
              <w:spacing w:line="276" w:lineRule="auto" w:before="7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Рівнева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оцінка </w:t>
            </w:r>
            <w:r>
              <w:rPr>
                <w:b/>
                <w:spacing w:val="-2"/>
                <w:sz w:val="28"/>
              </w:rPr>
              <w:t>об’єктивних результатів навчання</w:t>
            </w:r>
          </w:p>
          <w:p>
            <w:pPr>
              <w:pStyle w:val="TableParagraph"/>
              <w:spacing w:before="0"/>
              <w:ind w:left="30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учня/учениці</w:t>
            </w:r>
          </w:p>
        </w:tc>
        <w:tc>
          <w:tcPr>
            <w:tcW w:w="9500" w:type="dxa"/>
            <w:shd w:val="clear" w:color="auto" w:fill="BDD6ED"/>
          </w:tcPr>
          <w:p>
            <w:pPr>
              <w:pStyle w:val="TableParagraph"/>
              <w:spacing w:line="276" w:lineRule="auto" w:before="7"/>
              <w:ind w:left="3920" w:right="1876" w:hanging="200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рівня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навчання </w:t>
            </w:r>
            <w:r>
              <w:rPr>
                <w:b/>
                <w:spacing w:val="-2"/>
                <w:sz w:val="28"/>
              </w:rPr>
              <w:t>учня/учениці</w:t>
            </w:r>
          </w:p>
        </w:tc>
      </w:tr>
      <w:tr>
        <w:trPr>
          <w:trHeight w:val="2079" w:hRule="atLeast"/>
        </w:trPr>
        <w:tc>
          <w:tcPr>
            <w:tcW w:w="1120" w:type="dxa"/>
            <w:vMerge w:val="restart"/>
            <w:shd w:val="clear" w:color="auto" w:fill="BDD6ED"/>
          </w:tcPr>
          <w:p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420" w:type="dxa"/>
            <w:vMerge w:val="restart"/>
          </w:tcPr>
          <w:p>
            <w:pPr>
              <w:pStyle w:val="TableParagraph"/>
              <w:spacing w:line="276" w:lineRule="auto" w:before="13"/>
              <w:ind w:left="787" w:right="118" w:hanging="6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Діагностувальна робота</w:t>
            </w:r>
          </w:p>
        </w:tc>
        <w:tc>
          <w:tcPr>
            <w:tcW w:w="2540" w:type="dxa"/>
          </w:tcPr>
          <w:p>
            <w:pPr>
              <w:pStyle w:val="TableParagraph"/>
              <w:spacing w:line="276" w:lineRule="auto" w:before="13"/>
              <w:ind w:left="1071" w:right="13" w:hanging="68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«початковий» (П)</w:t>
            </w:r>
          </w:p>
        </w:tc>
        <w:tc>
          <w:tcPr>
            <w:tcW w:w="9500" w:type="dxa"/>
          </w:tcPr>
          <w:p>
            <w:pPr>
              <w:pStyle w:val="TableParagraph"/>
              <w:spacing w:before="13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spacing w:line="276" w:lineRule="auto" w:before="49"/>
              <w:ind w:right="1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навчальні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завдання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рівні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копіювання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зразків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допомогою таких навчальних дій: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</w:tabs>
              <w:spacing w:line="240" w:lineRule="auto" w:before="1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Розпізнає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орієнтирами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</w:tabs>
              <w:spacing w:line="240" w:lineRule="auto" w:before="1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Відтворює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операції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дій,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копіює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зразок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</w:tabs>
              <w:spacing w:line="288" w:lineRule="exact" w:before="1" w:after="0"/>
              <w:ind w:left="833" w:right="0" w:hanging="35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Відтворює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sz w:val="28"/>
              </w:rPr>
              <w:t>частину</w:t>
            </w:r>
            <w:r>
              <w:rPr>
                <w:spacing w:val="6"/>
                <w:sz w:val="28"/>
              </w:rPr>
              <w:t> </w:t>
            </w:r>
            <w:r>
              <w:rPr>
                <w:spacing w:val="-2"/>
                <w:sz w:val="28"/>
              </w:rPr>
              <w:t>почутої/побаченої/прочитаної</w:t>
            </w:r>
            <w:r>
              <w:rPr>
                <w:spacing w:val="7"/>
                <w:sz w:val="28"/>
              </w:rPr>
              <w:t> </w:t>
            </w:r>
            <w:r>
              <w:rPr>
                <w:spacing w:val="-2"/>
                <w:sz w:val="28"/>
              </w:rPr>
              <w:t>інформації</w:t>
            </w:r>
          </w:p>
        </w:tc>
      </w:tr>
      <w:tr>
        <w:trPr>
          <w:trHeight w:val="2400" w:hRule="atLeast"/>
        </w:trPr>
        <w:tc>
          <w:tcPr>
            <w:tcW w:w="1120" w:type="dxa"/>
            <w:vMerge/>
            <w:tcBorders>
              <w:top w:val="nil"/>
            </w:tcBorders>
            <w:shd w:val="clear" w:color="auto" w:fill="BD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spacing w:line="424" w:lineRule="auto" w:before="9"/>
              <w:ind w:left="1079" w:right="252" w:hanging="4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«середній» </w:t>
            </w:r>
            <w:r>
              <w:rPr>
                <w:b/>
                <w:spacing w:val="-4"/>
                <w:sz w:val="28"/>
              </w:rPr>
              <w:t>(С)</w:t>
            </w:r>
          </w:p>
        </w:tc>
        <w:tc>
          <w:tcPr>
            <w:tcW w:w="9500" w:type="dxa"/>
          </w:tcPr>
          <w:p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spacing w:line="276" w:lineRule="auto" w:before="48"/>
              <w:ind w:right="1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завдання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репродуктивному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рівні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допомогою таких навчальних дій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</w:tabs>
              <w:spacing w:line="240" w:lineRule="auto" w:before="1" w:after="0"/>
              <w:ind w:left="834" w:right="589" w:hanging="360"/>
              <w:jc w:val="left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об’єкти,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істотні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ознаки,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угруповує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даними </w:t>
            </w:r>
            <w:r>
              <w:rPr>
                <w:spacing w:val="-2"/>
                <w:sz w:val="28"/>
              </w:rPr>
              <w:t>орієнтирами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</w:tabs>
              <w:spacing w:line="320" w:lineRule="atLeast" w:before="0" w:after="0"/>
              <w:ind w:left="834" w:right="912" w:hanging="360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запропонованих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джерелах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перетворює почуту/побачену/прочитану інформацію у графічну, текстову</w:t>
            </w:r>
          </w:p>
        </w:tc>
      </w:tr>
      <w:tr>
        <w:trPr>
          <w:trHeight w:val="2071" w:hRule="atLeast"/>
        </w:trPr>
        <w:tc>
          <w:tcPr>
            <w:tcW w:w="1120" w:type="dxa"/>
            <w:vMerge/>
            <w:tcBorders>
              <w:top w:val="nil"/>
            </w:tcBorders>
            <w:shd w:val="clear" w:color="auto" w:fill="BD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spacing w:line="424" w:lineRule="auto" w:before="0"/>
              <w:ind w:left="1084" w:right="252" w:hanging="5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«достатній» </w:t>
            </w:r>
            <w:r>
              <w:rPr>
                <w:b/>
                <w:spacing w:val="-4"/>
                <w:sz w:val="28"/>
              </w:rPr>
              <w:t>(Д)</w:t>
            </w:r>
          </w:p>
        </w:tc>
        <w:tc>
          <w:tcPr>
            <w:tcW w:w="9500" w:type="dxa"/>
          </w:tcPr>
          <w:p>
            <w:pPr>
              <w:pStyle w:val="TableParagraph"/>
              <w:spacing w:line="319" w:lineRule="exact" w:before="0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spacing w:line="276" w:lineRule="auto" w:before="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навчальні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завдання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продуктивному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рівні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допомогою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таких навчальних дій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</w:tabs>
              <w:spacing w:line="240" w:lineRule="auto" w:before="1" w:after="0"/>
              <w:ind w:left="834" w:right="312" w:hanging="360"/>
              <w:jc w:val="left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істотні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ознаки,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установлює причинно-наслідкові зв’язки між ними.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3" w:val="left" w:leader="none"/>
              </w:tabs>
              <w:spacing w:line="298" w:lineRule="exact" w:before="1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власною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ініціативою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інформацію</w:t>
            </w:r>
          </w:p>
        </w:tc>
      </w:tr>
      <w:tr>
        <w:trPr>
          <w:trHeight w:val="2300" w:hRule="atLeast"/>
        </w:trPr>
        <w:tc>
          <w:tcPr>
            <w:tcW w:w="1120" w:type="dxa"/>
            <w:vMerge/>
            <w:tcBorders>
              <w:top w:val="nil"/>
            </w:tcBorders>
            <w:shd w:val="clear" w:color="auto" w:fill="BDD6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spacing w:line="424" w:lineRule="auto" w:before="0"/>
              <w:ind w:left="1087" w:right="252" w:hanging="4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«високий» </w:t>
            </w:r>
            <w:r>
              <w:rPr>
                <w:b/>
                <w:spacing w:val="-4"/>
                <w:sz w:val="28"/>
              </w:rPr>
              <w:t>(В)</w:t>
            </w:r>
          </w:p>
        </w:tc>
        <w:tc>
          <w:tcPr>
            <w:tcW w:w="9500" w:type="dxa"/>
          </w:tcPr>
          <w:p>
            <w:pPr>
              <w:pStyle w:val="TableParagraph"/>
              <w:spacing w:line="321" w:lineRule="exact" w:before="0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spacing w:line="276" w:lineRule="auto" w:before="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навчальні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z w:val="28"/>
              </w:rPr>
              <w:t>завдання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z w:val="28"/>
              </w:rPr>
              <w:t>продуктивному-творчому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z w:val="28"/>
              </w:rPr>
              <w:t>рівні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z w:val="28"/>
              </w:rPr>
              <w:t>за допомогою таких навчальних дій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3" w:val="left" w:leader="none"/>
              </w:tabs>
              <w:spacing w:line="240" w:lineRule="auto" w:before="1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Характеризує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визначені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об’єкти,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класифікує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5"/>
                <w:sz w:val="28"/>
              </w:rPr>
              <w:t>їх.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4" w:val="left" w:leader="none"/>
              </w:tabs>
              <w:spacing w:line="240" w:lineRule="auto" w:before="1" w:after="0"/>
              <w:ind w:left="834" w:right="379" w:hanging="360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власною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ініціативою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додаткову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 різних джерел, узагальнює її, прогнозує можливий результат</w:t>
            </w:r>
          </w:p>
        </w:tc>
      </w:tr>
    </w:tbl>
    <w:sectPr>
      <w:type w:val="continuous"/>
      <w:pgSz w:w="16840" w:h="11920" w:orient="landscape"/>
      <w:pgMar w:top="80" w:bottom="280" w:left="3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9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8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9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8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9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8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9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8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uk-U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62" w:after="36"/>
      <w:ind w:left="628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ЯДС</dc:title>
  <dcterms:created xsi:type="dcterms:W3CDTF">2024-03-25T12:36:58Z</dcterms:created>
  <dcterms:modified xsi:type="dcterms:W3CDTF">2024-03-25T12:36:58Z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