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</w:pPr>
      <w:r>
        <w:rPr/>
        <w:t>МАТЕМАТИКА</w:t>
      </w:r>
    </w:p>
    <w:p>
      <w:pPr>
        <w:spacing w:before="0"/>
        <w:ind w:left="4118" w:right="4358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класи</w:t>
      </w:r>
    </w:p>
    <w:p>
      <w:pPr>
        <w:pStyle w:val="Heading1"/>
      </w:pPr>
      <w:r>
        <w:rPr/>
        <w:t>Критерії</w:t>
      </w:r>
      <w:r>
        <w:rPr>
          <w:spacing w:val="51"/>
        </w:rPr>
        <w:t> </w:t>
      </w:r>
      <w:r>
        <w:rPr/>
        <w:t>оцінювання</w:t>
      </w:r>
      <w:r>
        <w:rPr>
          <w:spacing w:val="-10"/>
        </w:rPr>
        <w:t> </w:t>
      </w:r>
      <w:r>
        <w:rPr/>
        <w:t>усних</w:t>
      </w:r>
      <w:r>
        <w:rPr>
          <w:spacing w:val="-9"/>
        </w:rPr>
        <w:t> </w:t>
      </w:r>
      <w:r>
        <w:rPr/>
        <w:t>відповідей</w:t>
      </w:r>
      <w:r>
        <w:rPr>
          <w:spacing w:val="-10"/>
        </w:rPr>
        <w:t> </w:t>
      </w:r>
      <w:r>
        <w:rPr/>
        <w:t>учня/учениці</w:t>
      </w:r>
    </w:p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13000"/>
      </w:tblGrid>
      <w:tr>
        <w:trPr>
          <w:trHeight w:val="1350" w:hRule="atLeast"/>
        </w:trPr>
        <w:tc>
          <w:tcPr>
            <w:tcW w:w="1900" w:type="dxa"/>
            <w:shd w:val="clear" w:color="auto" w:fill="C2D59A"/>
          </w:tcPr>
          <w:p>
            <w:pPr>
              <w:pStyle w:val="TableParagraph"/>
              <w:ind w:left="209" w:right="18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об’єктивних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  <w:p>
            <w:pPr>
              <w:pStyle w:val="TableParagraph"/>
              <w:spacing w:line="234" w:lineRule="exact"/>
              <w:ind w:left="209" w:right="18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учня/учениці</w:t>
            </w:r>
          </w:p>
        </w:tc>
        <w:tc>
          <w:tcPr>
            <w:tcW w:w="13000" w:type="dxa"/>
            <w:shd w:val="clear" w:color="auto" w:fill="C2D59A"/>
          </w:tcPr>
          <w:p>
            <w:pPr>
              <w:pStyle w:val="TableParagraph"/>
              <w:spacing w:before="3"/>
              <w:ind w:firstLine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665" w:right="2005" w:hanging="20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рівня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учня/учениці</w:t>
            </w:r>
          </w:p>
        </w:tc>
      </w:tr>
      <w:tr>
        <w:trPr>
          <w:trHeight w:val="2330" w:hRule="atLeast"/>
        </w:trPr>
        <w:tc>
          <w:tcPr>
            <w:tcW w:w="1900" w:type="dxa"/>
          </w:tcPr>
          <w:p>
            <w:pPr>
              <w:pStyle w:val="TableParagraph"/>
              <w:ind w:firstLine="0"/>
              <w:rPr>
                <w:b/>
                <w:sz w:val="26"/>
              </w:rPr>
            </w:pPr>
          </w:p>
          <w:p>
            <w:pPr>
              <w:pStyle w:val="TableParagraph"/>
              <w:ind w:firstLine="0"/>
              <w:rPr>
                <w:b/>
                <w:sz w:val="26"/>
              </w:rPr>
            </w:pPr>
          </w:p>
          <w:p>
            <w:pPr>
              <w:pStyle w:val="TableParagraph"/>
              <w:spacing w:before="169"/>
              <w:ind w:left="39" w:right="139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Сформовано V/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Формується</w:t>
            </w:r>
          </w:p>
        </w:tc>
        <w:tc>
          <w:tcPr>
            <w:tcW w:w="13000" w:type="dxa"/>
          </w:tcPr>
          <w:p>
            <w:pPr>
              <w:pStyle w:val="TableParagraph"/>
              <w:spacing w:before="50"/>
              <w:ind w:left="113" w:firstLine="0"/>
              <w:rPr>
                <w:sz w:val="28"/>
              </w:rPr>
            </w:pPr>
            <w:r>
              <w:rPr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4" w:val="left" w:leader="none"/>
              </w:tabs>
              <w:spacing w:line="240" w:lineRule="auto" w:before="0" w:after="0"/>
              <w:ind w:left="764" w:right="18" w:hanging="360"/>
              <w:jc w:val="both"/>
              <w:rPr>
                <w:sz w:val="28"/>
              </w:rPr>
            </w:pPr>
            <w:r>
              <w:rPr>
                <w:sz w:val="28"/>
              </w:rPr>
              <w:t>розпізнає, називає, розрізняє математичні об’єкти, подані в готовому вигляді (дії, правила, окремі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геометричні форми в довкіллі), об’єкти вивчення (математичні поняття за їх ознаками, формули,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операції,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моделі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задач);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4" w:val="left" w:leader="none"/>
              </w:tabs>
              <w:spacing w:line="240" w:lineRule="auto" w:before="0" w:after="0"/>
              <w:ind w:left="764" w:right="23" w:hanging="360"/>
              <w:jc w:val="both"/>
              <w:rPr>
                <w:sz w:val="28"/>
              </w:rPr>
            </w:pPr>
            <w:r>
              <w:rPr>
                <w:sz w:val="28"/>
              </w:rPr>
              <w:t>виконує елементарні математичні операції після детального кількаразового їх пояснення вчителем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копіювання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зразка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вчителя;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4" w:val="left" w:leader="none"/>
              </w:tabs>
              <w:spacing w:line="240" w:lineRule="auto" w:before="0" w:after="0"/>
              <w:ind w:left="764" w:right="0" w:hanging="360"/>
              <w:jc w:val="both"/>
              <w:rPr>
                <w:sz w:val="28"/>
              </w:rPr>
            </w:pPr>
            <w:r>
              <w:rPr>
                <w:sz w:val="28"/>
              </w:rPr>
              <w:t>констатує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підказкою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правильність/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неправильність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результату</w:t>
            </w:r>
          </w:p>
        </w:tc>
      </w:tr>
      <w:tr>
        <w:trPr>
          <w:trHeight w:val="3010" w:hRule="atLeast"/>
        </w:trPr>
        <w:tc>
          <w:tcPr>
            <w:tcW w:w="1900" w:type="dxa"/>
          </w:tcPr>
          <w:p>
            <w:pPr>
              <w:pStyle w:val="TableParagraph"/>
              <w:spacing w:before="2"/>
              <w:ind w:left="39" w:right="139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Сформовано V/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Формується</w:t>
            </w:r>
          </w:p>
        </w:tc>
        <w:tc>
          <w:tcPr>
            <w:tcW w:w="13000" w:type="dxa"/>
          </w:tcPr>
          <w:p>
            <w:pPr>
              <w:pStyle w:val="TableParagraph"/>
              <w:spacing w:before="61"/>
              <w:ind w:left="44" w:firstLine="0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репродуктивному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типових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ситуаціях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дій: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3" w:val="left" w:leader="none"/>
                <w:tab w:pos="764" w:val="left" w:leader="none"/>
              </w:tabs>
              <w:spacing w:line="240" w:lineRule="auto" w:before="0" w:after="0"/>
              <w:ind w:left="764" w:right="17" w:hanging="360"/>
              <w:jc w:val="left"/>
              <w:rPr>
                <w:sz w:val="28"/>
              </w:rPr>
            </w:pPr>
            <w:r>
              <w:rPr>
                <w:sz w:val="28"/>
              </w:rPr>
              <w:t>розрізняє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(математичні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ознаками,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формули,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операції,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моделі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задач)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3" w:val="left" w:leader="none"/>
                <w:tab w:pos="764" w:val="left" w:leader="none"/>
              </w:tabs>
              <w:spacing w:line="240" w:lineRule="auto" w:before="0" w:after="0"/>
              <w:ind w:left="764" w:right="22" w:hanging="360"/>
              <w:jc w:val="left"/>
              <w:rPr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найпростіші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операції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копіювання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зразка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після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детального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кількаразового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пояснення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вчителем;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3" w:val="left" w:leader="none"/>
                <w:tab w:pos="764" w:val="left" w:leader="none"/>
              </w:tabs>
              <w:spacing w:line="240" w:lineRule="auto" w:before="0" w:after="0"/>
              <w:ind w:left="764" w:right="10" w:hanging="360"/>
              <w:jc w:val="left"/>
              <w:rPr>
                <w:sz w:val="28"/>
              </w:rPr>
            </w:pPr>
            <w:r>
              <w:rPr>
                <w:sz w:val="28"/>
              </w:rPr>
              <w:t>відтворює навчальну інформацію у засвоєній послідовності, за допомоги вчителя формулює правила,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залежності,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ілюструє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прикладами;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3" w:val="left" w:leader="none"/>
                <w:tab w:pos="764" w:val="left" w:leader="none"/>
              </w:tabs>
              <w:spacing w:line="240" w:lineRule="auto" w:before="0" w:after="0"/>
              <w:ind w:left="764" w:right="0" w:hanging="36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частково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коментує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способи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операцій</w:t>
            </w:r>
          </w:p>
        </w:tc>
      </w:tr>
      <w:tr>
        <w:trPr>
          <w:trHeight w:val="2869" w:hRule="atLeast"/>
        </w:trPr>
        <w:tc>
          <w:tcPr>
            <w:tcW w:w="1900" w:type="dxa"/>
          </w:tcPr>
          <w:p>
            <w:pPr>
              <w:pStyle w:val="TableParagraph"/>
              <w:ind w:firstLine="0"/>
              <w:rPr>
                <w:b/>
                <w:sz w:val="26"/>
              </w:rPr>
            </w:pPr>
          </w:p>
          <w:p>
            <w:pPr>
              <w:pStyle w:val="TableParagraph"/>
              <w:ind w:firstLine="0"/>
              <w:rPr>
                <w:b/>
                <w:sz w:val="26"/>
              </w:rPr>
            </w:pPr>
          </w:p>
          <w:p>
            <w:pPr>
              <w:pStyle w:val="TableParagraph"/>
              <w:ind w:firstLine="0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39" w:right="139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Сформовано V/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Формується</w:t>
            </w:r>
          </w:p>
        </w:tc>
        <w:tc>
          <w:tcPr>
            <w:tcW w:w="13000" w:type="dxa"/>
          </w:tcPr>
          <w:p>
            <w:pPr>
              <w:pStyle w:val="TableParagraph"/>
              <w:ind w:left="44" w:firstLine="129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продуктивному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аналогічних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типовим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ситуаціях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8" w:val="left" w:leader="none"/>
                <w:tab w:pos="989" w:val="left" w:leader="none"/>
              </w:tabs>
              <w:spacing w:line="240" w:lineRule="auto" w:before="0" w:after="0"/>
              <w:ind w:left="989" w:right="0" w:hanging="360"/>
              <w:jc w:val="left"/>
              <w:rPr>
                <w:rFonts w:ascii="Microsoft Sans Serif" w:hAnsi="Microsoft Sans Serif"/>
                <w:sz w:val="22"/>
              </w:rPr>
            </w:pPr>
            <w:r>
              <w:rPr>
                <w:sz w:val="28"/>
              </w:rPr>
              <w:t>виділяє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суттєві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понять,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ілюструє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прикладами,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формулює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висновки;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8" w:val="left" w:leader="none"/>
                <w:tab w:pos="989" w:val="left" w:leader="none"/>
              </w:tabs>
              <w:spacing w:line="240" w:lineRule="auto" w:before="0" w:after="0"/>
              <w:ind w:left="989" w:right="0" w:hanging="360"/>
              <w:jc w:val="left"/>
              <w:rPr>
                <w:rFonts w:ascii="Microsoft Sans Serif" w:hAnsi="Microsoft Sans Serif"/>
                <w:sz w:val="22"/>
              </w:rPr>
            </w:pPr>
            <w:r>
              <w:rPr>
                <w:sz w:val="28"/>
              </w:rPr>
              <w:t>застосовує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уміння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завдань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знайомим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алгоритмом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8" w:val="left" w:leader="none"/>
                <w:tab w:pos="989" w:val="left" w:leader="none"/>
              </w:tabs>
              <w:spacing w:line="240" w:lineRule="auto" w:before="0" w:after="0"/>
              <w:ind w:left="989" w:right="0" w:hanging="360"/>
              <w:jc w:val="left"/>
              <w:rPr>
                <w:rFonts w:ascii="Microsoft Sans Serif" w:hAnsi="Microsoft Sans Serif"/>
                <w:sz w:val="22"/>
              </w:rPr>
            </w:pPr>
            <w:r>
              <w:rPr>
                <w:sz w:val="28"/>
              </w:rPr>
              <w:t>частково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детально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пояснює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дії;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8" w:val="left" w:leader="none"/>
                <w:tab w:pos="989" w:val="left" w:leader="none"/>
              </w:tabs>
              <w:spacing w:line="240" w:lineRule="auto" w:before="0" w:after="0"/>
              <w:ind w:left="989" w:right="0" w:hanging="360"/>
              <w:jc w:val="left"/>
              <w:rPr>
                <w:rFonts w:ascii="Microsoft Sans Serif" w:hAnsi="Microsoft Sans Serif"/>
                <w:sz w:val="22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операції;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8" w:val="left" w:leader="none"/>
                <w:tab w:pos="989" w:val="left" w:leader="none"/>
              </w:tabs>
              <w:spacing w:line="240" w:lineRule="auto" w:before="0" w:after="0"/>
              <w:ind w:left="989" w:right="0" w:hanging="360"/>
              <w:jc w:val="left"/>
              <w:rPr>
                <w:rFonts w:ascii="Microsoft Sans Serif" w:hAnsi="Microsoft Sans Serif"/>
                <w:sz w:val="22"/>
              </w:rPr>
            </w:pPr>
            <w:r>
              <w:rPr>
                <w:sz w:val="28"/>
              </w:rPr>
              <w:t>усвідомлено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навчальний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зміст,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ілюструє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відповіді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прикладами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реального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життя;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8" w:val="left" w:leader="none"/>
                <w:tab w:pos="989" w:val="left" w:leader="none"/>
              </w:tabs>
              <w:spacing w:line="240" w:lineRule="auto" w:before="0" w:after="0"/>
              <w:ind w:left="989" w:right="0" w:hanging="360"/>
              <w:jc w:val="left"/>
              <w:rPr>
                <w:rFonts w:ascii="Microsoft Sans Serif" w:hAnsi="Microsoft Sans Serif"/>
                <w:sz w:val="22"/>
              </w:rPr>
            </w:pPr>
            <w:r>
              <w:rPr>
                <w:sz w:val="28"/>
              </w:rPr>
              <w:t>виконує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завдання,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потребують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значної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самостійності;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9" w:val="left" w:leader="none"/>
              </w:tabs>
              <w:spacing w:line="281" w:lineRule="exact" w:before="0" w:after="0"/>
              <w:ind w:left="989" w:right="0" w:hanging="360"/>
              <w:jc w:val="left"/>
              <w:rPr>
                <w:rFonts w:ascii="Microsoft Sans Serif" w:hAnsi="Microsoft Sans Serif"/>
                <w:sz w:val="28"/>
              </w:rPr>
            </w:pPr>
            <w:r>
              <w:rPr>
                <w:sz w:val="28"/>
              </w:rPr>
              <w:t>виправляє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помилки,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вказує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вчитель</w:t>
            </w:r>
          </w:p>
        </w:tc>
      </w:tr>
    </w:tbl>
    <w:p>
      <w:pPr>
        <w:spacing w:after="0" w:line="281" w:lineRule="exact"/>
        <w:jc w:val="left"/>
        <w:rPr>
          <w:rFonts w:ascii="Microsoft Sans Serif" w:hAnsi="Microsoft Sans Serif"/>
          <w:sz w:val="28"/>
        </w:rPr>
        <w:sectPr>
          <w:type w:val="continuous"/>
          <w:pgSz w:w="16840" w:h="11920" w:orient="landscape"/>
          <w:pgMar w:top="500" w:bottom="280" w:left="960" w:right="72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13000"/>
      </w:tblGrid>
      <w:tr>
        <w:trPr>
          <w:trHeight w:val="3849" w:hRule="atLeast"/>
        </w:trPr>
        <w:tc>
          <w:tcPr>
            <w:tcW w:w="1900" w:type="dxa"/>
          </w:tcPr>
          <w:p>
            <w:pPr>
              <w:pStyle w:val="TableParagraph"/>
              <w:ind w:firstLine="0"/>
              <w:rPr>
                <w:b/>
                <w:sz w:val="26"/>
              </w:rPr>
            </w:pPr>
          </w:p>
          <w:p>
            <w:pPr>
              <w:pStyle w:val="TableParagraph"/>
              <w:ind w:firstLine="0"/>
              <w:rPr>
                <w:b/>
                <w:sz w:val="26"/>
              </w:rPr>
            </w:pPr>
          </w:p>
          <w:p>
            <w:pPr>
              <w:pStyle w:val="TableParagraph"/>
              <w:ind w:firstLine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39" w:right="139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Сформовано V/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Формується</w:t>
            </w:r>
          </w:p>
        </w:tc>
        <w:tc>
          <w:tcPr>
            <w:tcW w:w="13000" w:type="dxa"/>
          </w:tcPr>
          <w:p>
            <w:pPr>
              <w:pStyle w:val="TableParagraph"/>
              <w:ind w:left="44" w:right="11" w:firstLine="219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продуктивно-творчому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змінених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певним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ускладненням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ситуаціях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дій: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9" w:val="left" w:leader="none"/>
              </w:tabs>
              <w:spacing w:line="240" w:lineRule="auto" w:before="0" w:after="0"/>
              <w:ind w:left="839" w:right="23" w:hanging="360"/>
              <w:jc w:val="both"/>
              <w:rPr>
                <w:sz w:val="28"/>
              </w:rPr>
            </w:pPr>
            <w:r>
              <w:rPr>
                <w:sz w:val="28"/>
              </w:rPr>
              <w:t>вільно володіє програмовим матеріалом, демонструє гнучкі знання, виявляє системність знань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способів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математичної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діяльності;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9" w:val="left" w:leader="none"/>
              </w:tabs>
              <w:spacing w:line="240" w:lineRule="auto" w:before="0" w:after="0"/>
              <w:ind w:left="839" w:right="22" w:hanging="360"/>
              <w:jc w:val="both"/>
              <w:rPr>
                <w:sz w:val="28"/>
              </w:rPr>
            </w:pPr>
            <w:r>
              <w:rPr>
                <w:sz w:val="28"/>
              </w:rPr>
              <w:t>встановлює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понятійні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зв'язки,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комбінує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елементи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інформації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способи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одержання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іншого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шляху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завдань,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набутий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досвід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змінених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умовах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життєвих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ситуаціях;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9" w:val="left" w:leader="none"/>
              </w:tabs>
              <w:spacing w:line="240" w:lineRule="auto" w:before="0" w:after="0"/>
              <w:ind w:left="839" w:right="12" w:hanging="360"/>
              <w:jc w:val="both"/>
              <w:rPr>
                <w:sz w:val="28"/>
              </w:rPr>
            </w:pPr>
            <w:r>
              <w:rPr>
                <w:sz w:val="28"/>
              </w:rPr>
              <w:t>аналізує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операцій,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алгоритми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виконання математичних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завдань;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9" w:val="left" w:leader="none"/>
              </w:tabs>
              <w:spacing w:line="240" w:lineRule="auto" w:before="0" w:after="0"/>
              <w:ind w:left="839" w:right="0" w:hanging="360"/>
              <w:jc w:val="both"/>
              <w:rPr>
                <w:sz w:val="28"/>
              </w:rPr>
            </w:pPr>
            <w:r>
              <w:rPr>
                <w:sz w:val="28"/>
              </w:rPr>
              <w:t>демонструє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нестандартний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підхід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розв'язування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практично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зорієнтованих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задач;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9" w:val="left" w:leader="none"/>
              </w:tabs>
              <w:spacing w:line="320" w:lineRule="atLeast" w:before="0" w:after="0"/>
              <w:ind w:left="839" w:right="15" w:hanging="360"/>
              <w:jc w:val="both"/>
              <w:rPr>
                <w:sz w:val="28"/>
              </w:rPr>
            </w:pPr>
            <w:r>
              <w:rPr>
                <w:sz w:val="28"/>
              </w:rPr>
              <w:t>знаходить і виправляє власні помилки,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володіє навичками самоконтролю, об’єктивно оцінює свою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роботу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before="88"/>
        <w:ind w:left="173" w:right="291" w:firstLine="705"/>
        <w:jc w:val="both"/>
      </w:pPr>
      <w:r>
        <w:rPr/>
        <w:t>Оцінювання</w:t>
      </w:r>
      <w:r>
        <w:rPr>
          <w:spacing w:val="3"/>
        </w:rPr>
        <w:t> </w:t>
      </w:r>
      <w:r>
        <w:rPr>
          <w:b/>
        </w:rPr>
        <w:t>об'єктивних</w:t>
      </w:r>
      <w:r>
        <w:rPr>
          <w:b/>
          <w:spacing w:val="4"/>
        </w:rPr>
        <w:t> </w:t>
      </w:r>
      <w:r>
        <w:rPr>
          <w:b/>
        </w:rPr>
        <w:t>результатів</w:t>
      </w:r>
      <w:r>
        <w:rPr>
          <w:b/>
          <w:spacing w:val="-10"/>
        </w:rPr>
        <w:t> </w:t>
      </w:r>
      <w:r>
        <w:rPr>
          <w:b/>
        </w:rPr>
        <w:t>навчання</w:t>
      </w:r>
      <w:r>
        <w:rPr>
          <w:b/>
          <w:spacing w:val="-10"/>
        </w:rPr>
        <w:t> </w:t>
      </w:r>
      <w:r>
        <w:rPr/>
        <w:t>учнів</w:t>
      </w:r>
      <w:r>
        <w:rPr>
          <w:spacing w:val="-9"/>
        </w:rPr>
        <w:t> </w:t>
      </w:r>
      <w:r>
        <w:rPr/>
        <w:t>1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2</w:t>
      </w:r>
      <w:r>
        <w:rPr>
          <w:spacing w:val="-10"/>
        </w:rPr>
        <w:t> </w:t>
      </w:r>
      <w:r>
        <w:rPr/>
        <w:t>класів</w:t>
      </w:r>
      <w:r>
        <w:rPr>
          <w:spacing w:val="-9"/>
        </w:rPr>
        <w:t> </w:t>
      </w:r>
      <w:r>
        <w:rPr/>
        <w:t>з</w:t>
      </w:r>
      <w:r>
        <w:rPr>
          <w:spacing w:val="-10"/>
        </w:rPr>
        <w:t> </w:t>
      </w:r>
      <w:r>
        <w:rPr/>
        <w:t>математики</w:t>
      </w:r>
      <w:r>
        <w:rPr>
          <w:spacing w:val="-10"/>
        </w:rPr>
        <w:t> </w:t>
      </w:r>
      <w:r>
        <w:rPr/>
        <w:t>здійснюється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процесі</w:t>
      </w:r>
      <w:r>
        <w:rPr>
          <w:spacing w:val="-9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навчальних завдань на виявлення стану сформованості навичок читання, запису і порівняння чисел, обчислювальних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запису</w:t>
      </w:r>
      <w:r>
        <w:rPr>
          <w:spacing w:val="1"/>
        </w:rPr>
        <w:t> </w:t>
      </w:r>
      <w:r>
        <w:rPr/>
        <w:t>математичних</w:t>
      </w:r>
      <w:r>
        <w:rPr>
          <w:spacing w:val="1"/>
        </w:rPr>
        <w:t> </w:t>
      </w:r>
      <w:r>
        <w:rPr/>
        <w:t>виразів/</w:t>
      </w:r>
      <w:r>
        <w:rPr>
          <w:spacing w:val="1"/>
        </w:rPr>
        <w:t> </w:t>
      </w:r>
      <w:r>
        <w:rPr/>
        <w:t>рівностей/нерівностей,</w:t>
      </w:r>
      <w:r>
        <w:rPr>
          <w:spacing w:val="1"/>
        </w:rPr>
        <w:t> </w:t>
      </w:r>
      <w:r>
        <w:rPr/>
        <w:t>розв'язування</w:t>
      </w:r>
      <w:r>
        <w:rPr>
          <w:spacing w:val="1"/>
        </w:rPr>
        <w:t> </w:t>
      </w:r>
      <w:r>
        <w:rPr/>
        <w:t>рівнянь,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розв'язувати</w:t>
      </w:r>
      <w:r>
        <w:rPr>
          <w:spacing w:val="-4"/>
        </w:rPr>
        <w:t> </w:t>
      </w:r>
      <w:r>
        <w:rPr/>
        <w:t>задачі,</w:t>
      </w:r>
      <w:r>
        <w:rPr>
          <w:spacing w:val="-3"/>
        </w:rPr>
        <w:t> </w:t>
      </w:r>
      <w:r>
        <w:rPr/>
        <w:t>розпізнавання</w:t>
      </w:r>
      <w:r>
        <w:rPr>
          <w:spacing w:val="-4"/>
        </w:rPr>
        <w:t> </w:t>
      </w:r>
      <w:r>
        <w:rPr/>
        <w:t>й</w:t>
      </w:r>
      <w:r>
        <w:rPr>
          <w:spacing w:val="-3"/>
        </w:rPr>
        <w:t> </w:t>
      </w:r>
      <w:r>
        <w:rPr/>
        <w:t>побудову</w:t>
      </w:r>
      <w:r>
        <w:rPr>
          <w:spacing w:val="-3"/>
        </w:rPr>
        <w:t> </w:t>
      </w:r>
      <w:r>
        <w:rPr/>
        <w:t>геометричних</w:t>
      </w:r>
      <w:r>
        <w:rPr>
          <w:spacing w:val="-4"/>
        </w:rPr>
        <w:t> </w:t>
      </w:r>
      <w:r>
        <w:rPr/>
        <w:t>фігур,</w:t>
      </w:r>
      <w:r>
        <w:rPr>
          <w:spacing w:val="-3"/>
        </w:rPr>
        <w:t> </w:t>
      </w:r>
      <w:r>
        <w:rPr/>
        <w:t>оперування</w:t>
      </w:r>
      <w:r>
        <w:rPr>
          <w:spacing w:val="-3"/>
        </w:rPr>
        <w:t> </w:t>
      </w:r>
      <w:r>
        <w:rPr/>
        <w:t>величинами.</w:t>
      </w:r>
    </w:p>
    <w:p>
      <w:pPr>
        <w:pStyle w:val="BodyText"/>
        <w:ind w:left="173" w:right="285"/>
        <w:jc w:val="both"/>
      </w:pPr>
      <w:r>
        <w:rPr/>
        <w:t>Залежно від дидактичної мети</w:t>
      </w:r>
      <w:r>
        <w:rPr>
          <w:spacing w:val="1"/>
        </w:rPr>
        <w:t> </w:t>
      </w:r>
      <w:r>
        <w:rPr/>
        <w:t>та з урахуванням етапу опанування програмовим матеріалом у цілому й етапу опанування</w:t>
      </w:r>
      <w:r>
        <w:rPr>
          <w:spacing w:val="1"/>
        </w:rPr>
        <w:t> </w:t>
      </w:r>
      <w:r>
        <w:rPr/>
        <w:t>очікуваним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>
          <w:b/>
        </w:rPr>
        <w:t>оцінювання</w:t>
      </w:r>
      <w:r>
        <w:rPr>
          <w:b/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здійснюватись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навчально-пізнавальної</w:t>
      </w:r>
      <w:r>
        <w:rPr>
          <w:spacing w:val="1"/>
        </w:rPr>
        <w:t> </w:t>
      </w:r>
      <w:r>
        <w:rPr/>
        <w:t>діяльності,</w:t>
      </w:r>
      <w:r>
        <w:rPr>
          <w:spacing w:val="-2"/>
        </w:rPr>
        <w:t> </w:t>
      </w:r>
      <w:r>
        <w:rPr/>
        <w:t>яка</w:t>
      </w:r>
      <w:r>
        <w:rPr>
          <w:spacing w:val="-1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бути</w:t>
      </w:r>
      <w:r>
        <w:rPr>
          <w:spacing w:val="-2"/>
        </w:rPr>
        <w:t> </w:t>
      </w:r>
      <w:r>
        <w:rPr/>
        <w:t>усною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письмовою.</w:t>
      </w:r>
    </w:p>
    <w:sectPr>
      <w:pgSz w:w="16840" w:h="11920" w:orient="landscape"/>
      <w:pgMar w:top="560" w:bottom="280" w:left="9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39" w:hanging="36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5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6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7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9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90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11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33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544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89" w:hanging="360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79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7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7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7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97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17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373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572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764" w:hanging="36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8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0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2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4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86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8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30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528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764" w:hanging="36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8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0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2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4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86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8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30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528" w:hanging="360"/>
      </w:pPr>
      <w:rPr>
        <w:rFonts w:hint="default"/>
        <w:lang w:val="uk-U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4118" w:right="435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hanging="36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усних відповідей. Математика. 1 - 2 кл</dc:title>
  <dcterms:created xsi:type="dcterms:W3CDTF">2024-03-25T12:22:53Z</dcterms:created>
  <dcterms:modified xsi:type="dcterms:W3CDTF">2024-03-25T12:22:53Z</dcterms:modified>
</cp:coreProperties>
</file>